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E8C" w:rsidRDefault="002B1E8C" w:rsidP="002B1E8C">
      <w:pPr>
        <w:spacing w:line="360" w:lineRule="exact"/>
        <w:jc w:val="center"/>
        <w:rPr>
          <w:rFonts w:asciiTheme="majorEastAsia" w:eastAsiaTheme="majorEastAsia" w:hAnsiTheme="majorEastAsia"/>
          <w:sz w:val="32"/>
          <w:szCs w:val="32"/>
        </w:rPr>
      </w:pPr>
      <w:proofErr w:type="gramStart"/>
      <w:r w:rsidRPr="000E6675">
        <w:rPr>
          <w:rFonts w:asciiTheme="majorEastAsia" w:eastAsiaTheme="majorEastAsia" w:hAnsiTheme="majorEastAsia"/>
          <w:sz w:val="32"/>
          <w:szCs w:val="32"/>
        </w:rPr>
        <w:t>三味</w:t>
      </w:r>
      <w:proofErr w:type="gramEnd"/>
      <w:r w:rsidRPr="000E6675">
        <w:rPr>
          <w:rFonts w:asciiTheme="majorEastAsia" w:eastAsiaTheme="majorEastAsia" w:hAnsiTheme="majorEastAsia"/>
          <w:sz w:val="32"/>
          <w:szCs w:val="32"/>
        </w:rPr>
        <w:t>校园</w:t>
      </w:r>
    </w:p>
    <w:p w:rsidR="002B1E8C" w:rsidRPr="000E6675" w:rsidRDefault="002B1E8C" w:rsidP="002B1E8C">
      <w:pPr>
        <w:spacing w:line="360" w:lineRule="exact"/>
        <w:jc w:val="center"/>
        <w:rPr>
          <w:rFonts w:asciiTheme="majorEastAsia" w:eastAsiaTheme="majorEastAsia" w:hAnsiTheme="majorEastAsia"/>
          <w:sz w:val="32"/>
          <w:szCs w:val="32"/>
        </w:rPr>
      </w:pP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t>古有鲁迅的《从百草园到</w:t>
      </w:r>
      <w:proofErr w:type="gramStart"/>
      <w:r w:rsidRPr="000E6675">
        <w:rPr>
          <w:rFonts w:ascii="仿宋" w:eastAsia="仿宋" w:hAnsi="仿宋"/>
        </w:rPr>
        <w:t>三味</w:t>
      </w:r>
      <w:proofErr w:type="gramEnd"/>
      <w:r w:rsidRPr="000E6675">
        <w:rPr>
          <w:rFonts w:ascii="仿宋" w:eastAsia="仿宋" w:hAnsi="仿宋"/>
        </w:rPr>
        <w:t>书屋》，今有</w:t>
      </w:r>
      <w:proofErr w:type="gramStart"/>
      <w:r w:rsidRPr="000E6675">
        <w:rPr>
          <w:rFonts w:ascii="仿宋" w:eastAsia="仿宋" w:hAnsi="仿宋"/>
        </w:rPr>
        <w:t>三味</w:t>
      </w:r>
      <w:proofErr w:type="gramEnd"/>
      <w:r w:rsidRPr="000E6675">
        <w:rPr>
          <w:rFonts w:ascii="仿宋" w:eastAsia="仿宋" w:hAnsi="仿宋"/>
        </w:rPr>
        <w:t>校园。比不上鲁迅中读经味如稻粱，读史味如肴馔，读诸子百家味如</w:t>
      </w:r>
      <w:proofErr w:type="gramStart"/>
      <w:r w:rsidRPr="000E6675">
        <w:rPr>
          <w:rFonts w:ascii="仿宋" w:eastAsia="仿宋" w:hAnsi="仿宋"/>
        </w:rPr>
        <w:t>醯醢</w:t>
      </w:r>
      <w:proofErr w:type="gramEnd"/>
      <w:r w:rsidRPr="000E6675">
        <w:rPr>
          <w:rFonts w:ascii="仿宋" w:eastAsia="仿宋" w:hAnsi="仿宋"/>
        </w:rPr>
        <w:t>的“</w:t>
      </w:r>
      <w:proofErr w:type="gramStart"/>
      <w:r w:rsidRPr="000E6675">
        <w:rPr>
          <w:rFonts w:ascii="仿宋" w:eastAsia="仿宋" w:hAnsi="仿宋"/>
        </w:rPr>
        <w:t>三味</w:t>
      </w:r>
      <w:proofErr w:type="gramEnd"/>
      <w:r w:rsidRPr="000E6675">
        <w:rPr>
          <w:rFonts w:ascii="仿宋" w:eastAsia="仿宋" w:hAnsi="仿宋"/>
        </w:rPr>
        <w:t>”，却让人感到快乐，励志，怡情这就是我的“</w:t>
      </w:r>
      <w:proofErr w:type="gramStart"/>
      <w:r w:rsidRPr="000E6675">
        <w:rPr>
          <w:rFonts w:ascii="仿宋" w:eastAsia="仿宋" w:hAnsi="仿宋"/>
        </w:rPr>
        <w:t>三味</w:t>
      </w:r>
      <w:proofErr w:type="gramEnd"/>
      <w:r w:rsidRPr="000E6675">
        <w:rPr>
          <w:rFonts w:ascii="仿宋" w:eastAsia="仿宋" w:hAnsi="仿宋"/>
        </w:rPr>
        <w:t>”。</w:t>
      </w: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t>笑看云卷云舒，坐观潮起潮落，独赏花开花谢，</w:t>
      </w:r>
      <w:proofErr w:type="gramStart"/>
      <w:r w:rsidRPr="000E6675">
        <w:rPr>
          <w:rFonts w:ascii="仿宋" w:eastAsia="仿宋" w:hAnsi="仿宋"/>
        </w:rPr>
        <w:t>静品世间</w:t>
      </w:r>
      <w:proofErr w:type="gramEnd"/>
      <w:r w:rsidRPr="000E6675">
        <w:rPr>
          <w:rFonts w:ascii="仿宋" w:eastAsia="仿宋" w:hAnsi="仿宋"/>
        </w:rPr>
        <w:t>百态。随我走入</w:t>
      </w:r>
      <w:proofErr w:type="gramStart"/>
      <w:r w:rsidRPr="000E6675">
        <w:rPr>
          <w:rFonts w:ascii="仿宋" w:eastAsia="仿宋" w:hAnsi="仿宋"/>
        </w:rPr>
        <w:t>三味</w:t>
      </w:r>
      <w:proofErr w:type="gramEnd"/>
      <w:r w:rsidRPr="000E6675">
        <w:rPr>
          <w:rFonts w:ascii="仿宋" w:eastAsia="仿宋" w:hAnsi="仿宋"/>
        </w:rPr>
        <w:t>校园。</w:t>
      </w: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t>培根有言：“读书给人以快乐、给人以光彩、给人以才干。”游</w:t>
      </w:r>
      <w:proofErr w:type="gramStart"/>
      <w:r w:rsidRPr="000E6675">
        <w:rPr>
          <w:rFonts w:ascii="仿宋" w:eastAsia="仿宋" w:hAnsi="仿宋"/>
        </w:rPr>
        <w:t>淡淡素筏</w:t>
      </w:r>
      <w:proofErr w:type="gramEnd"/>
      <w:r w:rsidRPr="000E6675">
        <w:rPr>
          <w:rFonts w:ascii="仿宋" w:eastAsia="仿宋" w:hAnsi="仿宋"/>
        </w:rPr>
        <w:t>，浓浓墨韵，穿过典雅的文字，浸染尘世情怀，你会读出弦外之音---快乐。当你</w:t>
      </w:r>
      <w:proofErr w:type="gramStart"/>
      <w:r w:rsidRPr="000E6675">
        <w:rPr>
          <w:rFonts w:ascii="仿宋" w:eastAsia="仿宋" w:hAnsi="仿宋"/>
        </w:rPr>
        <w:t>读圣严</w:t>
      </w:r>
      <w:proofErr w:type="gramEnd"/>
      <w:r w:rsidRPr="000E6675">
        <w:rPr>
          <w:rFonts w:ascii="仿宋" w:eastAsia="仿宋" w:hAnsi="仿宋"/>
        </w:rPr>
        <w:t>的《放下的幸福》时，你会收到轻装上阵的快乐；当你读叶圣陶的《荷花》时，你会收到作者笔下荷花美景的快乐；当你读</w:t>
      </w:r>
      <w:smartTag w:uri="urn:schemas-microsoft-com:office:smarttags" w:element="PersonName">
        <w:smartTagPr>
          <w:attr w:name="ProductID" w:val="杨绛"/>
        </w:smartTagPr>
        <w:r w:rsidRPr="000E6675">
          <w:rPr>
            <w:rFonts w:ascii="仿宋" w:eastAsia="仿宋" w:hAnsi="仿宋"/>
          </w:rPr>
          <w:t>杨绛</w:t>
        </w:r>
      </w:smartTag>
      <w:r w:rsidRPr="000E6675">
        <w:rPr>
          <w:rFonts w:ascii="仿宋" w:eastAsia="仿宋" w:hAnsi="仿宋"/>
        </w:rPr>
        <w:t>先生的《我们仨》时，你会收到钱钟书一家人的快乐……快乐其实是一件很简单的事情，无需轰轰烈烈，亦可平</w:t>
      </w:r>
      <w:proofErr w:type="gramStart"/>
      <w:r w:rsidRPr="000E6675">
        <w:rPr>
          <w:rFonts w:ascii="仿宋" w:eastAsia="仿宋" w:hAnsi="仿宋"/>
        </w:rPr>
        <w:t>平凡凡</w:t>
      </w:r>
      <w:proofErr w:type="gramEnd"/>
      <w:r w:rsidRPr="000E6675">
        <w:rPr>
          <w:rFonts w:ascii="仿宋" w:eastAsia="仿宋" w:hAnsi="仿宋"/>
        </w:rPr>
        <w:t>。悠悠岁月，袅袅茶香，别致的杯盏，盛满诗样芳华，蓦然回首，那人却在体育馆前晨读。这就是一件简单的事，一件令人快乐的事，因为那里留下了你悦耳的朗读，声情并茂的表演，默契的配合。一路走来，你是否忽略了沿途的风景？放慢脚步，赏一花一叶</w:t>
      </w:r>
      <w:proofErr w:type="gramStart"/>
      <w:r w:rsidRPr="000E6675">
        <w:rPr>
          <w:rFonts w:ascii="仿宋" w:eastAsia="仿宋" w:hAnsi="仿宋"/>
        </w:rPr>
        <w:t>一</w:t>
      </w:r>
      <w:proofErr w:type="gramEnd"/>
      <w:r w:rsidRPr="000E6675">
        <w:rPr>
          <w:rFonts w:ascii="仿宋" w:eastAsia="仿宋" w:hAnsi="仿宋"/>
        </w:rPr>
        <w:t>菩提，随心而读。</w:t>
      </w: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t>列宁曾道：“书籍是巨大的力量。”没错，读好一本书，当你身临其境时，便会被其励志。文王</w:t>
      </w:r>
      <w:proofErr w:type="gramStart"/>
      <w:r w:rsidRPr="000E6675">
        <w:rPr>
          <w:rFonts w:ascii="仿宋" w:eastAsia="仿宋" w:hAnsi="仿宋"/>
        </w:rPr>
        <w:t>拘</w:t>
      </w:r>
      <w:proofErr w:type="gramEnd"/>
      <w:r w:rsidRPr="000E6675">
        <w:rPr>
          <w:rFonts w:ascii="仿宋" w:eastAsia="仿宋" w:hAnsi="仿宋"/>
        </w:rPr>
        <w:t>而演《周易》；仲尼</w:t>
      </w:r>
      <w:proofErr w:type="gramStart"/>
      <w:r w:rsidRPr="000E6675">
        <w:rPr>
          <w:rFonts w:ascii="仿宋" w:eastAsia="仿宋" w:hAnsi="仿宋"/>
        </w:rPr>
        <w:t>厄</w:t>
      </w:r>
      <w:proofErr w:type="gramEnd"/>
      <w:r w:rsidRPr="000E6675">
        <w:rPr>
          <w:rFonts w:ascii="仿宋" w:eastAsia="仿宋" w:hAnsi="仿宋"/>
        </w:rPr>
        <w:t>而作《春秋》；屈原放逐，乃赋《离骚》；左丘失明，</w:t>
      </w:r>
      <w:proofErr w:type="gramStart"/>
      <w:r w:rsidRPr="000E6675">
        <w:rPr>
          <w:rFonts w:ascii="仿宋" w:eastAsia="仿宋" w:hAnsi="仿宋"/>
        </w:rPr>
        <w:t>厥</w:t>
      </w:r>
      <w:proofErr w:type="gramEnd"/>
      <w:r w:rsidRPr="000E6675">
        <w:rPr>
          <w:rFonts w:ascii="仿宋" w:eastAsia="仿宋" w:hAnsi="仿宋"/>
        </w:rPr>
        <w:t>有《国语》；孙子</w:t>
      </w:r>
      <w:proofErr w:type="gramStart"/>
      <w:r w:rsidRPr="000E6675">
        <w:rPr>
          <w:rFonts w:ascii="仿宋" w:eastAsia="仿宋" w:hAnsi="仿宋"/>
        </w:rPr>
        <w:t>膑</w:t>
      </w:r>
      <w:proofErr w:type="gramEnd"/>
      <w:r w:rsidRPr="000E6675">
        <w:rPr>
          <w:rFonts w:ascii="仿宋" w:eastAsia="仿宋" w:hAnsi="仿宋"/>
        </w:rPr>
        <w:t>脚，《兵法》修列；</w:t>
      </w:r>
      <w:proofErr w:type="gramStart"/>
      <w:r w:rsidRPr="000E6675">
        <w:rPr>
          <w:rFonts w:ascii="仿宋" w:eastAsia="仿宋" w:hAnsi="仿宋"/>
        </w:rPr>
        <w:t>不</w:t>
      </w:r>
      <w:proofErr w:type="gramEnd"/>
      <w:r w:rsidRPr="000E6675">
        <w:rPr>
          <w:rFonts w:ascii="仿宋" w:eastAsia="仿宋" w:hAnsi="仿宋"/>
        </w:rPr>
        <w:t>韦迁蜀，世传《吕览》；韩非囚秦，《说难》《孤愤》。在如此的逆境中，他们仍然能有一番成就，更何况我们是在这美好的校园。每每细读，那励志之情便</w:t>
      </w:r>
      <w:proofErr w:type="gramStart"/>
      <w:r w:rsidRPr="000E6675">
        <w:rPr>
          <w:rFonts w:ascii="仿宋" w:eastAsia="仿宋" w:hAnsi="仿宋"/>
        </w:rPr>
        <w:t>尤然而</w:t>
      </w:r>
      <w:proofErr w:type="gramEnd"/>
      <w:r w:rsidRPr="000E6675">
        <w:rPr>
          <w:rFonts w:ascii="仿宋" w:eastAsia="仿宋" w:hAnsi="仿宋"/>
        </w:rPr>
        <w:t>生。当然，我校举办的十周年分享会暨世界读书日等一系列的讲座以及为鼓动学生而设的读书换积分活动，还有每周天晚的电影，这一个个举动，传递的是一份读书的真情，</w:t>
      </w:r>
      <w:proofErr w:type="gramStart"/>
      <w:r w:rsidRPr="000E6675">
        <w:rPr>
          <w:rFonts w:ascii="仿宋" w:eastAsia="仿宋" w:hAnsi="仿宋"/>
        </w:rPr>
        <w:t>更是那</w:t>
      </w:r>
      <w:proofErr w:type="gramEnd"/>
      <w:r w:rsidRPr="000E6675">
        <w:rPr>
          <w:rFonts w:ascii="仿宋" w:eastAsia="仿宋" w:hAnsi="仿宋"/>
        </w:rPr>
        <w:t>一份励志人心的精神！这就是其中的一味，励志。</w:t>
      </w: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t>古人有云：“读书足以怡情，足以傅彩，足以长才。”读一段美文，品一盏香茗，听一曲琴音，拾一抹心情，陶一身情操，这是最美不过的了。走进图书馆，翻出一本书，细究诸葛亮“观其大略”的读书方法，这个方法意味着他注重知识的全面性和开拓性，便有了聪明沉着的一面；马克思经常有针对性地阅读。每逢书中他自认为重要和有参考价值的地方，都加以摘要，并做笔记，然后成就后来的哲学之路；爱因斯坦在读书学习时不搞不必要的死记硬背，经常爱和同学在一起讨论，使他感受到互补的乐趣情操，提出了相对论。书中自有黄金屋，书中自有颜如玉，唯有“不忘初心，牢记使命”才能发现，这也是我校举办的中华经典美文诵读大赛，道出的味是怡情。</w:t>
      </w:r>
    </w:p>
    <w:p w:rsidR="002B1E8C" w:rsidRPr="000E6675" w:rsidRDefault="002B1E8C" w:rsidP="002B1E8C">
      <w:pPr>
        <w:spacing w:line="360" w:lineRule="exact"/>
        <w:ind w:firstLineChars="200" w:firstLine="560"/>
        <w:rPr>
          <w:rFonts w:ascii="仿宋" w:eastAsia="仿宋" w:hAnsi="仿宋"/>
        </w:rPr>
      </w:pPr>
      <w:r w:rsidRPr="000E6675">
        <w:rPr>
          <w:rFonts w:ascii="仿宋" w:eastAsia="仿宋" w:hAnsi="仿宋"/>
        </w:rPr>
        <w:lastRenderedPageBreak/>
        <w:t>人啊，活到老学到老，真值青春年华，快乐，励志，怡情这“</w:t>
      </w:r>
      <w:proofErr w:type="gramStart"/>
      <w:r w:rsidRPr="000E6675">
        <w:rPr>
          <w:rFonts w:ascii="仿宋" w:eastAsia="仿宋" w:hAnsi="仿宋"/>
        </w:rPr>
        <w:t>三味</w:t>
      </w:r>
      <w:proofErr w:type="gramEnd"/>
      <w:r w:rsidRPr="000E6675">
        <w:rPr>
          <w:rFonts w:ascii="仿宋" w:eastAsia="仿宋" w:hAnsi="仿宋"/>
        </w:rPr>
        <w:t>”怎可在校园里少一味呢！</w:t>
      </w:r>
    </w:p>
    <w:p w:rsidR="0021249B" w:rsidRPr="002B1E8C" w:rsidRDefault="002B1E8C" w:rsidP="002B1E8C">
      <w:pPr>
        <w:spacing w:line="360" w:lineRule="exact"/>
        <w:ind w:firstLineChars="1350" w:firstLine="3795"/>
        <w:rPr>
          <w:rFonts w:ascii="仿宋" w:eastAsia="仿宋" w:hAnsi="仿宋"/>
          <w:b/>
        </w:rPr>
      </w:pPr>
      <w:r w:rsidRPr="000E6675">
        <w:rPr>
          <w:rFonts w:ascii="仿宋" w:eastAsia="仿宋" w:hAnsi="仿宋" w:hint="eastAsia"/>
          <w:b/>
        </w:rPr>
        <w:t>厦门华厦学院/黄欢欢</w:t>
      </w:r>
      <w:r>
        <w:rPr>
          <w:rFonts w:ascii="仿宋" w:eastAsia="仿宋" w:hAnsi="仿宋" w:hint="eastAsia"/>
          <w:b/>
        </w:rPr>
        <w:t>（文）</w:t>
      </w:r>
    </w:p>
    <w:sectPr w:rsidR="0021249B" w:rsidRPr="002B1E8C"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1E8C"/>
    <w:rsid w:val="0021249B"/>
    <w:rsid w:val="002B1E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E8C"/>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157</Words>
  <Characters>896</Characters>
  <Application>Microsoft Office Word</Application>
  <DocSecurity>0</DocSecurity>
  <Lines>7</Lines>
  <Paragraphs>2</Paragraphs>
  <ScaleCrop>false</ScaleCrop>
  <Company>china</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2018-04-18T08:28:00Z</dcterms:created>
  <dcterms:modified xsi:type="dcterms:W3CDTF">2018-04-18T08:29:00Z</dcterms:modified>
</cp:coreProperties>
</file>